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rtl/>
                <w:lang w:bidi="ar-IQ"/>
              </w:rPr>
            </w:pPr>
          </w:p>
          <w:p w14:paraId="0D70973D" w14:textId="77777777" w:rsidR="000B33A3" w:rsidRDefault="000B33A3" w:rsidP="00F97C67">
            <w:pPr>
              <w:spacing w:after="0" w:line="240" w:lineRule="auto"/>
              <w:rPr>
                <w:rFonts w:ascii="Times New Roman" w:hAnsi="Times New Roman" w:cs="Times New Roman"/>
                <w:sz w:val="2"/>
                <w:szCs w:val="2"/>
                <w:rtl/>
                <w:lang w:bidi="ar-IQ"/>
              </w:rPr>
            </w:pPr>
          </w:p>
          <w:p w14:paraId="3366C166" w14:textId="77777777" w:rsidR="000B33A3" w:rsidRDefault="000B33A3" w:rsidP="00F97C67">
            <w:pPr>
              <w:spacing w:after="0" w:line="240" w:lineRule="auto"/>
              <w:rPr>
                <w:rFonts w:ascii="Times New Roman" w:hAnsi="Times New Roman" w:cs="Times New Roman"/>
                <w:sz w:val="2"/>
                <w:szCs w:val="2"/>
                <w:rtl/>
                <w:lang w:bidi="ar-IQ"/>
              </w:rPr>
            </w:pPr>
          </w:p>
          <w:p w14:paraId="08162F6A" w14:textId="77777777" w:rsidR="000B33A3" w:rsidRDefault="000B33A3" w:rsidP="00F97C67">
            <w:pPr>
              <w:spacing w:after="0" w:line="240" w:lineRule="auto"/>
              <w:rPr>
                <w:rFonts w:ascii="Times New Roman" w:hAnsi="Times New Roman" w:cs="Times New Roman"/>
                <w:sz w:val="2"/>
                <w:szCs w:val="2"/>
                <w:rtl/>
                <w:lang w:bidi="ar-IQ"/>
              </w:rPr>
            </w:pPr>
          </w:p>
          <w:p w14:paraId="5625A250" w14:textId="77777777" w:rsidR="000B33A3" w:rsidRDefault="000B33A3" w:rsidP="00F97C67">
            <w:pPr>
              <w:spacing w:after="0" w:line="240" w:lineRule="auto"/>
              <w:rPr>
                <w:rFonts w:ascii="Times New Roman" w:hAnsi="Times New Roman" w:cs="Times New Roman"/>
                <w:sz w:val="2"/>
                <w:szCs w:val="2"/>
                <w:rtl/>
                <w:lang w:bidi="ar-IQ"/>
              </w:rPr>
            </w:pPr>
          </w:p>
          <w:p w14:paraId="7CD0C8BA" w14:textId="77777777" w:rsidR="000B33A3" w:rsidRDefault="000B33A3" w:rsidP="00F97C67">
            <w:pPr>
              <w:spacing w:after="0" w:line="240" w:lineRule="auto"/>
              <w:rPr>
                <w:rFonts w:ascii="Times New Roman" w:hAnsi="Times New Roman" w:cs="Times New Roman"/>
                <w:sz w:val="2"/>
                <w:szCs w:val="2"/>
                <w:rtl/>
                <w:lang w:bidi="ar-IQ"/>
              </w:rPr>
            </w:pPr>
          </w:p>
          <w:p w14:paraId="70B17676" w14:textId="77777777" w:rsidR="000B33A3" w:rsidRDefault="000B33A3" w:rsidP="00F97C67">
            <w:pPr>
              <w:spacing w:after="0" w:line="240" w:lineRule="auto"/>
              <w:rPr>
                <w:rFonts w:ascii="Times New Roman" w:hAnsi="Times New Roman" w:cs="Times New Roman"/>
                <w:sz w:val="2"/>
                <w:szCs w:val="2"/>
                <w:rtl/>
                <w:lang w:bidi="ar-IQ"/>
              </w:rPr>
            </w:pPr>
          </w:p>
          <w:p w14:paraId="631A8679" w14:textId="77777777" w:rsidR="000B33A3" w:rsidRDefault="000B33A3" w:rsidP="00F97C67">
            <w:pPr>
              <w:spacing w:after="0" w:line="240" w:lineRule="auto"/>
              <w:rPr>
                <w:rFonts w:ascii="Times New Roman" w:hAnsi="Times New Roman" w:cs="Times New Roman"/>
                <w:sz w:val="2"/>
                <w:szCs w:val="2"/>
                <w:rtl/>
                <w:lang w:bidi="ar-IQ"/>
              </w:rPr>
            </w:pPr>
          </w:p>
          <w:p w14:paraId="0BA5C8AC" w14:textId="77777777" w:rsidR="000B33A3" w:rsidRDefault="000B33A3" w:rsidP="00F97C67">
            <w:pPr>
              <w:spacing w:after="0" w:line="240" w:lineRule="auto"/>
              <w:rPr>
                <w:rFonts w:ascii="Times New Roman" w:hAnsi="Times New Roman" w:cs="Times New Roman"/>
                <w:sz w:val="2"/>
                <w:szCs w:val="2"/>
                <w:rtl/>
                <w:lang w:bidi="ar-IQ"/>
              </w:rPr>
            </w:pPr>
          </w:p>
          <w:p w14:paraId="7210137F" w14:textId="77777777" w:rsidR="000B33A3" w:rsidRDefault="000B33A3" w:rsidP="00F97C67">
            <w:pPr>
              <w:spacing w:after="0" w:line="240" w:lineRule="auto"/>
              <w:rPr>
                <w:rFonts w:ascii="Times New Roman" w:hAnsi="Times New Roman" w:cs="Times New Roman"/>
                <w:sz w:val="2"/>
                <w:szCs w:val="2"/>
                <w:rtl/>
                <w:lang w:bidi="ar-IQ"/>
              </w:rPr>
            </w:pPr>
          </w:p>
          <w:p w14:paraId="6DC8E4FF" w14:textId="77777777" w:rsidR="000B33A3" w:rsidRDefault="000B33A3"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2C5C8EB2"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A6036F">
              <w:rPr>
                <w:rFonts w:ascii="Times New Roman" w:hAnsi="Times New Roman" w:cs="Times New Roman" w:hint="cs"/>
                <w:b/>
                <w:bCs/>
                <w:sz w:val="36"/>
                <w:szCs w:val="36"/>
                <w:rtl/>
                <w:lang w:bidi="ar-IQ"/>
              </w:rPr>
              <w:t>8346</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561F5CB0" w:rsidR="00D53226" w:rsidRPr="00A6036F" w:rsidRDefault="00D53226" w:rsidP="00F97C67">
            <w:pPr>
              <w:pStyle w:val="NoSpacing"/>
              <w:spacing w:line="276" w:lineRule="auto"/>
              <w:rPr>
                <w:rFonts w:ascii="Times New Roman" w:hAnsi="Times New Roman" w:cs="Times New Roman"/>
                <w:b/>
                <w:bCs/>
                <w:sz w:val="36"/>
                <w:szCs w:val="36"/>
              </w:rPr>
            </w:pPr>
            <w:r>
              <w:rPr>
                <w:rFonts w:ascii="Times New Roman" w:hAnsi="Times New Roman" w:cs="Times New Roman"/>
                <w:sz w:val="36"/>
                <w:szCs w:val="36"/>
                <w:rtl/>
              </w:rPr>
              <w:t xml:space="preserve">(51)التصنيف الدولي: </w:t>
            </w:r>
            <w:r w:rsidR="00A6036F" w:rsidRPr="00A6036F">
              <w:rPr>
                <w:rFonts w:ascii="Times New Roman" w:hAnsi="Times New Roman" w:cs="Times New Roman"/>
                <w:b/>
                <w:bCs/>
                <w:sz w:val="36"/>
                <w:szCs w:val="36"/>
              </w:rPr>
              <w:t xml:space="preserve">C02F8/00  </w:t>
            </w:r>
          </w:p>
          <w:p w14:paraId="75DB1336" w14:textId="33690922" w:rsidR="00A6036F" w:rsidRPr="00A6036F" w:rsidRDefault="00A6036F" w:rsidP="00F97C67">
            <w:pPr>
              <w:pStyle w:val="NoSpacing"/>
              <w:spacing w:line="276" w:lineRule="auto"/>
              <w:rPr>
                <w:rFonts w:ascii="Times New Roman" w:hAnsi="Times New Roman" w:cs="Times New Roman"/>
                <w:b/>
                <w:bCs/>
                <w:sz w:val="36"/>
                <w:szCs w:val="36"/>
                <w:lang w:bidi="ar-IQ"/>
              </w:rPr>
            </w:pPr>
            <w:r w:rsidRPr="00A6036F">
              <w:rPr>
                <w:rFonts w:ascii="Times New Roman" w:hAnsi="Times New Roman" w:cs="Times New Roman"/>
                <w:b/>
                <w:bCs/>
                <w:sz w:val="36"/>
                <w:szCs w:val="36"/>
              </w:rPr>
              <w:t xml:space="preserve">   </w:t>
            </w:r>
            <w:r w:rsidRPr="00A6036F">
              <w:rPr>
                <w:rFonts w:ascii="Times New Roman" w:hAnsi="Times New Roman" w:cs="Times New Roman" w:hint="cs"/>
                <w:b/>
                <w:bCs/>
                <w:sz w:val="36"/>
                <w:szCs w:val="36"/>
                <w:rtl/>
                <w:lang w:bidi="ar-IQ"/>
              </w:rPr>
              <w:t xml:space="preserve">                             </w:t>
            </w:r>
            <w:r w:rsidRPr="00A6036F">
              <w:rPr>
                <w:rFonts w:ascii="Times New Roman" w:hAnsi="Times New Roman" w:cs="Times New Roman"/>
                <w:b/>
                <w:bCs/>
                <w:sz w:val="36"/>
                <w:szCs w:val="36"/>
                <w:lang w:bidi="ar-IQ"/>
              </w:rPr>
              <w:t>C02F1/00</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5F902CEC" w:rsidR="00D53226" w:rsidRDefault="00D53226" w:rsidP="00F97C67">
            <w:pPr>
              <w:tabs>
                <w:tab w:val="left" w:pos="2789"/>
              </w:tabs>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A6036F">
              <w:rPr>
                <w:rFonts w:ascii="Times New Roman" w:hAnsi="Times New Roman" w:cs="Times New Roman"/>
                <w:b/>
                <w:bCs/>
                <w:sz w:val="36"/>
                <w:szCs w:val="36"/>
                <w:lang w:bidi="ar-IQ"/>
              </w:rPr>
              <w:t>4</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5D3292C3"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1A5AEA6B" w14:textId="5BA33875" w:rsidR="000B33A3" w:rsidRPr="000B33A3" w:rsidRDefault="000B33A3" w:rsidP="000B33A3">
            <w:pPr>
              <w:spacing w:after="0" w:line="240" w:lineRule="auto"/>
              <w:jc w:val="center"/>
              <w:rPr>
                <w:rFonts w:ascii="Times New Roman" w:hAnsi="Times New Roman" w:cs="Times New Roman"/>
                <w:b/>
                <w:bCs/>
                <w:sz w:val="28"/>
                <w:szCs w:val="28"/>
                <w:rtl/>
                <w:lang w:bidi="ar-IQ"/>
              </w:rPr>
            </w:pPr>
            <w:r w:rsidRPr="000B33A3">
              <w:rPr>
                <w:rFonts w:ascii="Times New Roman" w:hAnsi="Times New Roman" w:cs="Times New Roman" w:hint="cs"/>
                <w:b/>
                <w:bCs/>
                <w:sz w:val="28"/>
                <w:szCs w:val="28"/>
                <w:rtl/>
                <w:lang w:bidi="ar-IQ"/>
              </w:rPr>
              <w:t>المهندس محمد عائد جاسم</w:t>
            </w:r>
          </w:p>
          <w:p w14:paraId="201D1C6B" w14:textId="6717AC43" w:rsidR="000B33A3" w:rsidRPr="000B33A3" w:rsidRDefault="000B33A3" w:rsidP="000B33A3">
            <w:pPr>
              <w:spacing w:after="0" w:line="240" w:lineRule="auto"/>
              <w:jc w:val="center"/>
              <w:rPr>
                <w:rFonts w:ascii="Times New Roman" w:hAnsi="Times New Roman" w:cs="Times New Roman"/>
                <w:b/>
                <w:bCs/>
                <w:sz w:val="28"/>
                <w:szCs w:val="28"/>
                <w:rtl/>
                <w:lang w:bidi="ar-IQ"/>
              </w:rPr>
            </w:pPr>
            <w:r w:rsidRPr="000B33A3">
              <w:rPr>
                <w:rFonts w:ascii="Times New Roman" w:hAnsi="Times New Roman" w:cs="Times New Roman" w:hint="cs"/>
                <w:b/>
                <w:bCs/>
                <w:sz w:val="28"/>
                <w:szCs w:val="28"/>
                <w:rtl/>
                <w:lang w:bidi="ar-IQ"/>
              </w:rPr>
              <w:t xml:space="preserve">وزارة النفط / شركة مصافي الوسط / شركة عامة </w:t>
            </w:r>
            <w:r w:rsidR="00CA7A6E">
              <w:rPr>
                <w:rFonts w:ascii="Times New Roman" w:hAnsi="Times New Roman" w:cs="Times New Roman" w:hint="cs"/>
                <w:b/>
                <w:bCs/>
                <w:sz w:val="28"/>
                <w:szCs w:val="28"/>
                <w:rtl/>
                <w:lang w:bidi="ar-IQ"/>
              </w:rPr>
              <w:t>/</w:t>
            </w:r>
            <w:r w:rsidRPr="000B33A3">
              <w:rPr>
                <w:rFonts w:ascii="Times New Roman" w:hAnsi="Times New Roman" w:cs="Times New Roman" w:hint="cs"/>
                <w:b/>
                <w:bCs/>
                <w:sz w:val="28"/>
                <w:szCs w:val="28"/>
                <w:rtl/>
                <w:lang w:bidi="ar-IQ"/>
              </w:rPr>
              <w:t>بغداد</w:t>
            </w:r>
          </w:p>
          <w:p w14:paraId="1DA6EE8B" w14:textId="1FB9B4CD" w:rsidR="000B33A3" w:rsidRPr="000B33A3" w:rsidRDefault="000B33A3" w:rsidP="000B33A3">
            <w:pPr>
              <w:spacing w:after="0" w:line="240" w:lineRule="auto"/>
              <w:jc w:val="center"/>
              <w:rPr>
                <w:rFonts w:ascii="Times New Roman" w:hAnsi="Times New Roman" w:cs="Times New Roman"/>
                <w:b/>
                <w:bCs/>
                <w:sz w:val="28"/>
                <w:szCs w:val="28"/>
                <w:rtl/>
                <w:lang w:bidi="ar-IQ"/>
              </w:rPr>
            </w:pPr>
            <w:r w:rsidRPr="000B33A3">
              <w:rPr>
                <w:rFonts w:ascii="Times New Roman" w:hAnsi="Times New Roman" w:cs="Times New Roman" w:hint="cs"/>
                <w:b/>
                <w:bCs/>
                <w:sz w:val="28"/>
                <w:szCs w:val="28"/>
                <w:rtl/>
                <w:lang w:bidi="ar-IQ"/>
              </w:rPr>
              <w:t>ا.م.د. فرات ياسر شراد</w:t>
            </w:r>
          </w:p>
          <w:p w14:paraId="5E7F8588" w14:textId="3259DD36" w:rsidR="000B33A3" w:rsidRPr="000B33A3" w:rsidRDefault="000B33A3" w:rsidP="000B33A3">
            <w:pPr>
              <w:spacing w:after="0" w:line="240" w:lineRule="auto"/>
              <w:jc w:val="center"/>
              <w:rPr>
                <w:rFonts w:ascii="Times New Roman" w:hAnsi="Times New Roman" w:cs="Times New Roman"/>
                <w:b/>
                <w:bCs/>
                <w:sz w:val="28"/>
                <w:szCs w:val="28"/>
                <w:rtl/>
                <w:lang w:bidi="ar-IQ"/>
              </w:rPr>
            </w:pPr>
            <w:r w:rsidRPr="000B33A3">
              <w:rPr>
                <w:rFonts w:ascii="Times New Roman" w:hAnsi="Times New Roman" w:cs="Times New Roman" w:hint="cs"/>
                <w:b/>
                <w:bCs/>
                <w:sz w:val="28"/>
                <w:szCs w:val="28"/>
                <w:rtl/>
                <w:lang w:bidi="ar-IQ"/>
              </w:rPr>
              <w:t>جامعة المثنى / كلية الهندسة / قسم الهندسة الكيمياوية</w:t>
            </w: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77777777" w:rsidR="00D53226" w:rsidRPr="00FB14FD" w:rsidRDefault="00D53226" w:rsidP="00F97C67">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r w:rsidRPr="00FB14FD">
              <w:rPr>
                <w:rFonts w:ascii="Times New Roman" w:hAnsi="Times New Roman" w:cs="Times New Roman"/>
                <w:b/>
                <w:bCs/>
                <w:sz w:val="28"/>
                <w:szCs w:val="28"/>
                <w:rtl/>
                <w:lang w:bidi="ar-IQ"/>
              </w:rPr>
              <w:t>الـــــــذوات اعلاه</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39185631"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A6036F">
              <w:rPr>
                <w:rFonts w:ascii="Times New Roman" w:hAnsi="Times New Roman" w:cs="Times New Roman"/>
                <w:b/>
                <w:bCs/>
                <w:sz w:val="32"/>
                <w:szCs w:val="32"/>
                <w:lang w:bidi="ar-IQ"/>
              </w:rPr>
              <w:t>IQ/00230702</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75AF6453"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A6036F">
              <w:rPr>
                <w:rFonts w:ascii="Times New Roman" w:hAnsi="Times New Roman" w:cs="Times New Roman" w:hint="cs"/>
                <w:b/>
                <w:bCs/>
                <w:sz w:val="32"/>
                <w:szCs w:val="32"/>
                <w:rtl/>
                <w:lang w:bidi="ar-IQ"/>
              </w:rPr>
              <w:t>3/12/2023</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64A8ABC7"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A6036F">
              <w:rPr>
                <w:rFonts w:ascii="Times New Roman" w:hAnsi="Times New Roman" w:cs="Times New Roman" w:hint="cs"/>
                <w:b/>
                <w:bCs/>
                <w:sz w:val="32"/>
                <w:szCs w:val="32"/>
                <w:rtl/>
                <w:lang w:bidi="ar-IQ"/>
              </w:rPr>
              <w:t>5/9/2024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sz w:val="36"/>
                <w:szCs w:val="36"/>
                <w:rtl/>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499F0C46" w14:textId="77777777" w:rsidR="00D53226" w:rsidRDefault="00D53226" w:rsidP="00F97C67">
            <w:pPr>
              <w:spacing w:after="0" w:line="240" w:lineRule="auto"/>
              <w:rPr>
                <w:rFonts w:ascii="Times New Roman" w:hAnsi="Times New Roman" w:cs="Times New Roman"/>
                <w:sz w:val="36"/>
                <w:szCs w:val="36"/>
                <w:lang w:bidi="ar-IQ"/>
              </w:rPr>
            </w:pPr>
            <w:r>
              <w:rPr>
                <w:rFonts w:ascii="Times New Roman" w:hAnsi="Times New Roman" w:cs="Times New Roman"/>
                <w:sz w:val="32"/>
                <w:szCs w:val="32"/>
                <w:rtl/>
                <w:lang w:bidi="ar-IQ"/>
              </w:rPr>
              <w:t xml:space="preserve"> التاريخ :    -</w:t>
            </w:r>
          </w:p>
          <w:p w14:paraId="75A6A388"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6"/>
                <w:szCs w:val="36"/>
                <w:rtl/>
                <w:lang w:bidi="ar-IQ"/>
              </w:rPr>
              <w:t xml:space="preserve"> </w:t>
            </w:r>
            <w:r>
              <w:rPr>
                <w:rFonts w:ascii="Times New Roman" w:hAnsi="Times New Roman" w:cs="Times New Roman"/>
                <w:sz w:val="32"/>
                <w:szCs w:val="32"/>
                <w:rtl/>
                <w:lang w:bidi="ar-IQ"/>
              </w:rPr>
              <w:t xml:space="preserve"> 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6BC96202" w14:textId="7D49B19A" w:rsidR="00D53226" w:rsidRPr="00214ADF" w:rsidRDefault="00D53226" w:rsidP="00214ADF">
            <w:pPr>
              <w:pStyle w:val="NoSpacing"/>
              <w:tabs>
                <w:tab w:val="left" w:pos="3267"/>
              </w:tabs>
              <w:jc w:val="center"/>
              <w:rPr>
                <w:b/>
                <w:bCs/>
                <w:sz w:val="32"/>
                <w:szCs w:val="32"/>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bookmarkStart w:id="0" w:name="_Hlk168945195"/>
            <w:r w:rsidR="00A6036F" w:rsidRPr="00A6036F">
              <w:rPr>
                <w:rFonts w:asciiTheme="majorBidi" w:eastAsiaTheme="minorHAnsi" w:hAnsiTheme="majorBidi" w:cstheme="majorBidi" w:hint="cs"/>
                <w:b/>
                <w:bCs/>
                <w:kern w:val="2"/>
                <w:sz w:val="28"/>
                <w:szCs w:val="28"/>
                <w:rtl/>
                <w14:ligatures w14:val="standardContextual"/>
              </w:rPr>
              <w:t xml:space="preserve"> </w:t>
            </w:r>
            <w:r w:rsidR="000B33A3" w:rsidRPr="001348F5">
              <w:rPr>
                <w:rFonts w:asciiTheme="majorBidi" w:eastAsiaTheme="minorHAnsi" w:hAnsiTheme="majorBidi" w:cstheme="majorBidi" w:hint="cs"/>
                <w:b/>
                <w:bCs/>
                <w:kern w:val="2"/>
                <w:sz w:val="32"/>
                <w:szCs w:val="32"/>
                <w:rtl/>
                <w14:ligatures w14:val="standardContextual"/>
              </w:rPr>
              <w:t>مفاعل كهروكيميائي لمعالجة المياه الملوثة النفظية الحقيقية باستخدام تركيب مبتكر للاقطاب .</w:t>
            </w:r>
            <w:bookmarkEnd w:id="0"/>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2E5F7546" w14:textId="78316775" w:rsidR="00D53226" w:rsidRPr="00214ADF" w:rsidRDefault="000B33A3" w:rsidP="000B33A3">
            <w:pPr>
              <w:pStyle w:val="NoSpacing"/>
              <w:jc w:val="both"/>
              <w:rPr>
                <w:rFonts w:asciiTheme="majorBidi" w:hAnsiTheme="majorBidi" w:cstheme="majorBidi"/>
                <w:b/>
                <w:bCs/>
                <w:rtl/>
              </w:rPr>
            </w:pPr>
            <w:r w:rsidRPr="00214ADF">
              <w:rPr>
                <w:rFonts w:asciiTheme="majorBidi" w:hAnsiTheme="majorBidi" w:cs="Times New Roman"/>
                <w:b/>
                <w:bCs/>
                <w:rtl/>
              </w:rPr>
              <w:t>يتم تصريف كميات كبيرة من المياه الملوثة النفطية بشكل سنوي من مختلف النشاطات الصناعية ومن ضمنها الصناعات النفطية والبتروكيمياوية. ولذا لابد من معالجة تلك المياه الملوثة قبل تصريفها باتجاه التربة أو النظم المائية من خلال استخدام طرق كفوءة ومطورة. تعتبر الطرق الكهروكيميائية من تلك الطرق التي يتم استخدامها في معالجة مختلف انواع المياه الملوثة الا ان استخدام طرق التصميم التقليدية في المجال الصناعي تتطلب حجوم كبيرة نسبيا لضرورة توفر المساحة الفعالة للأقطاب ذات التصميم التقليدي كالألواح وغيرها والتي تتطلب زيادة عدد الاقطاب حتى يحقق كفاءة عالية مما يسبب زيادة الحجم طرديا مع زيادة عدد الألواح المستخدمة. ولذا تم ابتكار مفاعل كهروكيميائي مستمر يعمل بتقنية التخثير الكهربائي يحتوي على قطب كاثود انبوبي مصنوع من الحديد المقاوم للصدأ ومزعنف من الجهتين (2</w:t>
            </w:r>
            <w:r w:rsidRPr="00214ADF">
              <w:rPr>
                <w:rFonts w:asciiTheme="majorBidi" w:hAnsiTheme="majorBidi" w:cstheme="majorBidi"/>
                <w:b/>
                <w:bCs/>
              </w:rPr>
              <w:t>SF</w:t>
            </w:r>
            <w:r w:rsidRPr="00214ADF">
              <w:rPr>
                <w:rFonts w:asciiTheme="majorBidi" w:hAnsiTheme="majorBidi" w:cs="Times New Roman"/>
                <w:b/>
                <w:bCs/>
                <w:rtl/>
              </w:rPr>
              <w:t>) وموضوع بشكل مركزي بين قطبي الأنود الانبوبيين والمصنوعين من الالمنيوم ويبعدان بمسافات ثابتة عن قطب الكاثود حيث تكون المساحة الفعالة للمعالجة أعلى بكثير نسبة لحجمه المغمور. تم تقييم اداء هذا المفاعل المبتكر في معالجة المياه الملوثة النفطية الحقيقية عبر معرفة نسب الازالة المعايير التلوث في المياه النفطية ومنها (</w:t>
            </w:r>
            <w:r w:rsidRPr="00214ADF">
              <w:rPr>
                <w:rFonts w:asciiTheme="majorBidi" w:hAnsiTheme="majorBidi" w:cstheme="majorBidi"/>
                <w:b/>
                <w:bCs/>
              </w:rPr>
              <w:t>COD</w:t>
            </w:r>
            <w:r w:rsidRPr="00214ADF">
              <w:rPr>
                <w:rFonts w:asciiTheme="majorBidi" w:hAnsiTheme="majorBidi" w:cs="Times New Roman"/>
                <w:b/>
                <w:bCs/>
                <w:rtl/>
              </w:rPr>
              <w:t>) و المحتوى النفطي (</w:t>
            </w:r>
            <w:r w:rsidRPr="00214ADF">
              <w:rPr>
                <w:rFonts w:asciiTheme="majorBidi" w:hAnsiTheme="majorBidi" w:cstheme="majorBidi"/>
                <w:b/>
                <w:bCs/>
              </w:rPr>
              <w:t>OC</w:t>
            </w:r>
            <w:r w:rsidRPr="00214ADF">
              <w:rPr>
                <w:rFonts w:asciiTheme="majorBidi" w:hAnsiTheme="majorBidi" w:cs="Times New Roman"/>
                <w:b/>
                <w:bCs/>
                <w:rtl/>
              </w:rPr>
              <w:t>) وغيرها من معايير التلوث. تم دراسة تأثير المتغيرات التشغيلية الآتية على حسن اداء المفاعل المبتكر والمتمثلة بزمن التفاعل (4-60) دقيقة) كثافة التيار (0.63-5.00 ملي أمبير/سم)، ومعدل الجريان (50-150) ملليتر / دقيقة عند درجة حرارة الغرفة أظهرت ابرز النتائج أن كفاءة ازالة الملوثات الموجودة في المياه الملوثة النفطية الحقيقية تتناسب تناسباً طرديا مع كثافة التيار وزمن التفاعل وعكسياً مع معدل الجريان حيث ان اعلى قيم ازالة لمعيار (</w:t>
            </w:r>
            <w:r w:rsidRPr="00214ADF">
              <w:rPr>
                <w:rFonts w:asciiTheme="majorBidi" w:hAnsiTheme="majorBidi" w:cstheme="majorBidi"/>
                <w:b/>
                <w:bCs/>
              </w:rPr>
              <w:t>COD</w:t>
            </w:r>
            <w:r w:rsidRPr="00214ADF">
              <w:rPr>
                <w:rFonts w:asciiTheme="majorBidi" w:hAnsiTheme="majorBidi" w:cs="Times New Roman"/>
                <w:b/>
                <w:bCs/>
                <w:rtl/>
              </w:rPr>
              <w:t>) والمحتوى النفطي (</w:t>
            </w:r>
            <w:r w:rsidRPr="00214ADF">
              <w:rPr>
                <w:rFonts w:asciiTheme="majorBidi" w:hAnsiTheme="majorBidi" w:cstheme="majorBidi"/>
                <w:b/>
                <w:bCs/>
              </w:rPr>
              <w:t>OC</w:t>
            </w:r>
            <w:r w:rsidRPr="00214ADF">
              <w:rPr>
                <w:rFonts w:asciiTheme="majorBidi" w:hAnsiTheme="majorBidi" w:cs="Times New Roman"/>
                <w:b/>
                <w:bCs/>
                <w:rtl/>
              </w:rPr>
              <w:t>) بلغت %97.19 و 99.29%، على التوالي، والتي تحققت عند القيم المثلى لزمن التفاعل البالغ 60 دقيقة ، وكثافة تيار 5 ملي أمبير / سم ومعدل جريان 50 ملليتر في الدقيقة بمعدل استهلاك للطاقة يبلغ 3.654 كيلو واط ساعة / متر مكعب و 0.66 غرام كقيمة لاستهلاك الأقطاب الكهربائية. تم مقارنة التصميم الحالي للمفاعل مع تصميم اخر يتضمن كاثود مزعنف من جهة واحدة تحت تأثير نفس مديات الظروف التشغيلية وتبين ان المفاعل المبتكر الحالي والمتضمن الكاثود المزعنف من الجهتين يحقق مساحة فعالة اكثر لقطب الكاثود قياساً بحجمه المغمور والذي يحقق تفكك كميات أكبر من جزيئات الماء وبالتالي توفر الايونات اللازمة لتكوين الخثرة المتولدة كهربائيا فضلا عن وفرة فقاعات غاز الهيدروجين والتي تساهم بعميلة تطويف الملوثات الخفيفة باتجاه سطح السائل. ولذا فقد أثبتت النتائج المتحصلة أن التركيب الحالي للاقطاب والمستخدمة في مفاعل التخثر الكهربائي تحقق حسن اداء عالي وان المفاعل الحالي موثوق به ومتوافق مع المحددات البيئية الصادرة من الجهات ذات العلاقة في معالجة المياه الملوثة النفطية الحقيقية</w:t>
            </w:r>
          </w:p>
        </w:tc>
      </w:tr>
    </w:tbl>
    <w:p w14:paraId="152BF39F" w14:textId="77777777" w:rsidR="00D53226" w:rsidRDefault="00D53226" w:rsidP="00D53226">
      <w:pPr>
        <w:rPr>
          <w:lang w:bidi="ar-IQ"/>
        </w:rPr>
      </w:pPr>
    </w:p>
    <w:p w14:paraId="522DE803" w14:textId="77777777" w:rsidR="00D53226" w:rsidRDefault="00D53226" w:rsidP="00D53226">
      <w:pPr>
        <w:rPr>
          <w:lang w:bidi="ar-IQ"/>
        </w:rPr>
      </w:pPr>
    </w:p>
    <w:p w14:paraId="4B247DEA" w14:textId="77777777" w:rsidR="002F1810" w:rsidRPr="00D53226" w:rsidRDefault="002F1810"/>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4BB0"/>
    <w:rsid w:val="000B33A3"/>
    <w:rsid w:val="001348F5"/>
    <w:rsid w:val="00214ADF"/>
    <w:rsid w:val="002F1810"/>
    <w:rsid w:val="00506CF5"/>
    <w:rsid w:val="00A6036F"/>
    <w:rsid w:val="00B8392E"/>
    <w:rsid w:val="00CA7A6E"/>
    <w:rsid w:val="00D0152B"/>
    <w:rsid w:val="00D53226"/>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15:docId w15:val="{4535ACFD-94F9-404E-95EC-833915565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509</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Lenovo</cp:lastModifiedBy>
  <cp:revision>11</cp:revision>
  <dcterms:created xsi:type="dcterms:W3CDTF">2022-03-30T04:36:00Z</dcterms:created>
  <dcterms:modified xsi:type="dcterms:W3CDTF">2024-10-08T07:05:00Z</dcterms:modified>
</cp:coreProperties>
</file>